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</w:t>
      </w:r>
      <w:r>
        <w:rPr>
          <w:rFonts w:hint="eastAsia"/>
          <w:sz w:val="21"/>
          <w:szCs w:val="21"/>
        </w:rPr>
        <w:t>温州大学数理学院</w:t>
      </w:r>
    </w:p>
    <w:p>
      <w:pPr>
        <w:snapToGri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        </w:t>
      </w:r>
      <w:r>
        <w:rPr>
          <w:rFonts w:hint="eastAsia"/>
          <w:sz w:val="21"/>
          <w:szCs w:val="21"/>
        </w:rPr>
        <w:t>浙江温州，</w:t>
      </w:r>
      <w:r>
        <w:rPr>
          <w:sz w:val="21"/>
          <w:szCs w:val="21"/>
        </w:rPr>
        <w:t>325035</w:t>
      </w:r>
    </w:p>
    <w:p>
      <w:pPr>
        <w:snapToGrid w:val="0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 xml:space="preserve"> </w:t>
      </w:r>
      <w:r>
        <w:rPr>
          <w:rFonts w:ascii="黑体" w:hAnsi="黑体" w:eastAsia="黑体"/>
          <w:sz w:val="21"/>
          <w:szCs w:val="21"/>
        </w:rPr>
        <w:t xml:space="preserve">                              </w:t>
      </w:r>
      <w:r>
        <w:rPr>
          <w:rFonts w:ascii="宋体" w:hAnsi="宋体"/>
          <w:sz w:val="21"/>
          <w:szCs w:val="21"/>
        </w:rPr>
        <w:t xml:space="preserve">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Email：</w:t>
      </w:r>
      <w:r>
        <w:rPr>
          <w:rFonts w:hint="eastAsia" w:ascii="宋体" w:hAnsi="宋体"/>
          <w:sz w:val="21"/>
          <w:szCs w:val="21"/>
          <w:lang w:val="en-US" w:eastAsia="zh-CN"/>
        </w:rPr>
        <w:t>zhuzhongjianzzj@126.com</w:t>
      </w:r>
    </w:p>
    <w:p>
      <w:r>
        <w:rPr>
          <w:rFonts w:hint="eastAsia" w:ascii="黑体" w:hAnsi="黑体" w:eastAsia="黑体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254000</wp:posOffset>
            </wp:positionV>
            <wp:extent cx="1710055" cy="1793240"/>
            <wp:effectExtent l="0" t="0" r="4445" b="16510"/>
            <wp:wrapSquare wrapText="bothSides"/>
            <wp:docPr id="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8017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朱中坚</w:t>
      </w:r>
      <w:r>
        <w:rPr>
          <w:rFonts w:hint="eastAsia"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博士</w:t>
      </w:r>
      <w:r>
        <w:rPr>
          <w:rFonts w:hint="eastAsia" w:ascii="黑体" w:hAnsi="黑体" w:eastAsia="黑体"/>
          <w:sz w:val="36"/>
          <w:szCs w:val="36"/>
        </w:rPr>
        <w:t>，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副教授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</w:t>
      </w:r>
    </w:p>
    <w:p/>
    <w:p>
      <w:pPr>
        <w:rPr>
          <w:rFonts w:hint="eastAsia"/>
        </w:rPr>
      </w:pPr>
    </w:p>
    <w:p>
      <w:pPr>
        <w:rPr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59264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D9gMq1dgIAAAAFAAAOAAAAZHJzL2Uyb0RvYy54bWytVM1u&#10;EzEQviPxDpbvdDdRSpuomyo0KkKqaKWCODteb9aS/7CdbMrLIHHjIXgcxGvw2btt0gJSD+TgzOzM&#10;zvj75ps9O99pRbbCB2lNRUdHJSXCcFtLs67oxw+Xr04pCZGZmilrREXvRKDn85cvzjo3E2PbWlUL&#10;T1DEhFnnKtrG6GZFEXgrNAtH1gmDYGO9ZhGuXxe1Zx2qa1WMy/J10VlfO2+5CAFPl32QDhX9cwra&#10;ppFcLC3faGFiX9ULxSIghVa6QOf5tk0jeLxumiAiURUF0phPNIG9SmcxP2OztWeulXy4AnvOFZ5g&#10;0kwaNH0otWSRkY2Xf5TSknsbbBOPuNVFDyQzAhSj8gk3ty1zImMB1cE9kB7+X1n+fnvjiayhBEoM&#10;0xj4r6/ff/74RkaJm86FGVJu3Y0fvAAzAd01Xqd/QCC7zOfdA59iFwnHw+npqDw5poQjNDk+GU1T&#10;yWL/rvMhvhVWk2RU1GNamUS2vQqxT71PSa2CVbK+lEplx69XF8qTLcNkp+NleZyHieqP0pQhHbCN&#10;T0pMnDPotYFOYGoHzMGsKWFqjUXg0efej94Oh03K8s0/mqRLLllo+8vkCr2wtIzYFSV1RU/L9BsI&#10;UCZBEFmfA9TEdM9tsla2vsNcvO0FGxy/lGhyxUK8YR4KBRrscLzG0SgLiHawKGmt//K35ykfwkGU&#10;kg6KB/zPG+YFJeqdgaSmo8kkrUh2MK4xHH8YWR1GzEZfWFAP2eB22Uz5Ud2bjbf6E1Z9kboixAxH&#10;757owbmI/SbiY8HFYpHTsBaOxStz63gqnngydrGJtpFZEnt2IKXkYDGyqIYlTpt36Oes/Ydr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MxslA1wAAAAcBAAAPAAAAAAAAAAEAIAAAACIAAABkcnMv&#10;ZG93bnJldi54bWxQSwECFAAUAAAACACHTuJA/YDKtXYCAAAABQAADgAAAAAAAAABACAAAAAmAQAA&#10;ZHJzL2Uyb0RvYy54bWxQSwUGAAAAAAYABgBZAQAADgYAAAAA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教育背景</w:t>
      </w:r>
    </w:p>
    <w:p>
      <w:pPr>
        <w:snapToGrid w:val="0"/>
        <w:spacing w:line="300" w:lineRule="exact"/>
        <w:ind w:firstLine="240" w:firstLineChars="100"/>
        <w:rPr>
          <w:rFonts w:hint="eastAsia"/>
          <w:sz w:val="24"/>
          <w:szCs w:val="24"/>
          <w:lang w:val="en-US" w:eastAsia="zh-CN"/>
        </w:rPr>
      </w:pPr>
    </w:p>
    <w:p>
      <w:pPr>
        <w:snapToGrid w:val="0"/>
        <w:spacing w:line="300" w:lineRule="exact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2013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</w:t>
      </w:r>
      <w:r>
        <w:rPr>
          <w:rFonts w:hint="default" w:ascii="Times New Roman" w:hAnsi="Times New Roman" w:eastAsia="黑体" w:cs="Times New Roma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>博士研究生，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中国科学院数学与系统科学研究院</w:t>
      </w:r>
      <w:r>
        <w:rPr>
          <w:rFonts w:hint="default" w:ascii="Times New Roman" w:hAnsi="Times New Roman" w:cs="Times New Roman"/>
          <w:sz w:val="24"/>
          <w:szCs w:val="24"/>
        </w:rPr>
        <w:t>,理学博士</w:t>
      </w:r>
    </w:p>
    <w:p>
      <w:pPr>
        <w:snapToGrid w:val="0"/>
        <w:spacing w:line="360" w:lineRule="auto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2016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        </w:t>
      </w:r>
    </w:p>
    <w:p>
      <w:pPr>
        <w:snapToGrid w:val="0"/>
        <w:spacing w:line="300" w:lineRule="exact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 </w:t>
      </w:r>
      <w:r>
        <w:rPr>
          <w:rFonts w:hint="default" w:ascii="Times New Roman" w:hAnsi="Times New Roman" w:eastAsia="黑体" w:cs="Times New Roman"/>
          <w:sz w:val="24"/>
          <w:szCs w:val="24"/>
        </w:rPr>
        <w:t>硕士研究生，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中国科学院数学与系统科学研究院</w:t>
      </w:r>
      <w:r>
        <w:rPr>
          <w:rFonts w:hint="default" w:ascii="Times New Roman" w:hAnsi="Times New Roman" w:cs="Times New Roman"/>
          <w:sz w:val="24"/>
          <w:szCs w:val="24"/>
        </w:rPr>
        <w:t>,理学硕士</w:t>
      </w:r>
    </w:p>
    <w:p>
      <w:pPr>
        <w:snapToGrid w:val="0"/>
        <w:spacing w:line="360" w:lineRule="auto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2013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  </w:t>
      </w:r>
    </w:p>
    <w:p>
      <w:pPr>
        <w:snapToGrid w:val="0"/>
        <w:spacing w:line="300" w:lineRule="exact"/>
        <w:ind w:firstLine="240" w:firstLineChars="1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2007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 </w:t>
      </w:r>
      <w:r>
        <w:rPr>
          <w:rFonts w:hint="default" w:ascii="Times New Roman" w:hAnsi="Times New Roman" w:eastAsia="黑体" w:cs="Times New Roman"/>
          <w:sz w:val="24"/>
          <w:szCs w:val="24"/>
        </w:rPr>
        <w:t>本科，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南京师范</w:t>
      </w:r>
      <w:r>
        <w:rPr>
          <w:rFonts w:hint="default" w:ascii="Times New Roman" w:hAnsi="Times New Roman" w:eastAsia="宋体" w:cs="Times New Roman"/>
          <w:sz w:val="24"/>
          <w:szCs w:val="24"/>
        </w:rPr>
        <w:t>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数学科学</w:t>
      </w:r>
      <w:r>
        <w:rPr>
          <w:rFonts w:hint="default" w:ascii="Times New Roman" w:hAnsi="Times New Roman" w:cs="Times New Roman"/>
          <w:sz w:val="24"/>
          <w:szCs w:val="24"/>
        </w:rPr>
        <w:t>学院,理学学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士</w:t>
      </w:r>
    </w:p>
    <w:p>
      <w:pPr>
        <w:snapToGrid w:val="0"/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2011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 xml:space="preserve">月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280" w:firstLineChars="100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60288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Bvp+eHeAIAAAAFAAAOAAAAZHJzL2Uyb0RvYy54bWytVM1u&#10;EzEQviPxDpbvdDdRSpuomyo0KkKqaKSCODteb9aS/7CdbMrLIHHjIXgcxGvw2btt0wJSD+SwmdmZ&#10;nfH3zTc+O99rRXbCB2lNRUdHJSXCcFtLs6noxw+Xr04pCZGZmilrREVvRaDn85cvzjo3E2PbWlUL&#10;T1DEhFnnKtrG6GZFEXgrNAtH1gmDYGO9ZhGu3xS1Zx2qa1WMy/J10VlfO2+5CAFvl32QDhX9cwra&#10;ppFcLC3famFiX9ULxSIghVa6QOf5tE0jeLxumiAiURUF0pifaAJ7nZ7F/IzNNp65VvLhCOw5R3iC&#10;STNp0PS+1JJFRrZe/lFKS+5tsE084lYXPZDMCFCMyifc3LTMiYwFVAd3T3r4f2X5+93KE1lXdEKJ&#10;YRoD//X1+88f38gkcdO5MEPKjVv5wQswE9B943X6BwSyz3ze3vMp9pFwvJyejsqTY0o4QpPjk9E0&#10;lSwevnU+xLfCapKMinpMK5PIdlch9ql3KalVsErWl1Kp7PjN+kJ5smOY7HS8LI/zMFH9UZoypIPK&#10;xyclJs4Z9NpAJzC1A+ZgNpQwtcEi8Ohz70dfh8MmZfnmH03SIZcstP1hcoVeWFpG7IqSuqKnZfoN&#10;BCiTIIiszwFqYrrnNllrW99iLt72gg2OX0o0uWIhrpiHQoEGOxyv8WiUBUQ7WJS01n/52/uUD+Eg&#10;SkkHxQP+5y3zghL1zkBS09FkklYkOxjXGI4/jKwPI2arLyyoH+G2cDybKT+qO7PxVn/Cqi9SV4SY&#10;4ejdEz04F7HfRFwWXCwWOQ1r4Vi8MjeOp+KJJ2MX22gbmSXxwA6klBwsRhbVsMRp8w79nPVwcc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zGyUDXAAAABwEAAA8AAAAAAAAAAQAgAAAAIgAAAGRy&#10;cy9kb3ducmV2LnhtbFBLAQIUABQAAAAIAIdO4kBvp+eHeAIAAAAFAAAOAAAAAAAAAAEAIAAAACYB&#10;AABkcnMvZTJvRG9jLnhtbFBLBQYAAAAABgAGAFkBAAAQBgAAAAA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  <w:b/>
          <w:bCs/>
          <w:color w:val="92D050"/>
          <w:sz w:val="32"/>
          <w:szCs w:val="32"/>
        </w:rPr>
        <w:t>经历</w:t>
      </w:r>
    </w:p>
    <w:p>
      <w:pPr>
        <w:rPr>
          <w:rFonts w:ascii="黑体" w:hAnsi="黑体" w:eastAsia="黑体"/>
          <w:color w:val="92D05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 w:ascii="黑体" w:hAnsi="黑体" w:eastAsia="黑体"/>
          <w:color w:val="92D050"/>
          <w:sz w:val="28"/>
          <w:szCs w:val="28"/>
        </w:rPr>
        <w:t>工作经历</w:t>
      </w:r>
    </w:p>
    <w:p>
      <w:pPr>
        <w:snapToGrid w:val="0"/>
        <w:spacing w:line="300" w:lineRule="exact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2016</w:t>
      </w:r>
      <w:r>
        <w:rPr>
          <w:rFonts w:hint="default" w:ascii="Times New Roman" w:hAnsi="Times New Roman" w:cs="Times New Roman"/>
          <w:sz w:val="24"/>
          <w:szCs w:val="24"/>
        </w:rPr>
        <w:t>年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--2021年12月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讲师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，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温州大学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数理</w:t>
      </w:r>
      <w:r>
        <w:rPr>
          <w:rFonts w:hint="default" w:ascii="Times New Roman" w:hAnsi="Times New Roman" w:eastAsia="宋体" w:cs="Times New Roman"/>
          <w:sz w:val="24"/>
          <w:szCs w:val="24"/>
        </w:rPr>
        <w:t>学</w:t>
      </w:r>
      <w:r>
        <w:rPr>
          <w:rFonts w:hint="default" w:ascii="Times New Roman" w:hAnsi="Times New Roman" w:cs="Times New Roman"/>
          <w:sz w:val="24"/>
          <w:szCs w:val="24"/>
        </w:rPr>
        <w:t>院</w:t>
      </w:r>
    </w:p>
    <w:p>
      <w:pPr>
        <w:snapToGrid w:val="0"/>
        <w:spacing w:line="300" w:lineRule="exact"/>
        <w:ind w:firstLine="240" w:firstLine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月--现在</w:t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  <w:t xml:space="preserve">副教授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，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温州大学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数理</w:t>
      </w:r>
      <w:r>
        <w:rPr>
          <w:rFonts w:hint="default" w:ascii="Times New Roman" w:hAnsi="Times New Roman" w:eastAsia="宋体" w:cs="Times New Roman"/>
          <w:sz w:val="24"/>
          <w:szCs w:val="24"/>
        </w:rPr>
        <w:t>学</w:t>
      </w:r>
      <w:r>
        <w:rPr>
          <w:rFonts w:hint="default" w:ascii="Times New Roman" w:hAnsi="Times New Roman" w:cs="Times New Roman"/>
          <w:sz w:val="24"/>
          <w:szCs w:val="24"/>
        </w:rPr>
        <w:t>院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1680" w:firstLineChars="600"/>
        <w:rPr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学术交流经历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教学经历</w:t>
      </w:r>
    </w:p>
    <w:p>
      <w:pPr>
        <w:snapToGrid w:val="0"/>
        <w:spacing w:line="300" w:lineRule="exact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讲授课程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960" w:firstLineChars="4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-至今 </w:t>
      </w:r>
      <w:r>
        <w:rPr>
          <w:sz w:val="24"/>
          <w:szCs w:val="24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○ </w:t>
      </w:r>
      <w:r>
        <w:rPr>
          <w:rFonts w:hint="eastAsia"/>
          <w:sz w:val="24"/>
          <w:szCs w:val="24"/>
          <w:lang w:val="en-US" w:eastAsia="zh-CN"/>
        </w:rPr>
        <w:t>高等代数（A）</w:t>
      </w:r>
      <w:r>
        <w:rPr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○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高等数学(A)</w:t>
      </w:r>
    </w:p>
    <w:p>
      <w:pPr>
        <w:snapToGrid w:val="0"/>
        <w:spacing w:line="480" w:lineRule="auto"/>
        <w:rPr>
          <w:rFonts w:hint="eastAsia" w:eastAsia="宋体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○ </w:t>
      </w:r>
      <w:r>
        <w:rPr>
          <w:rFonts w:hint="eastAsia" w:ascii="宋体" w:hAnsi="宋体"/>
          <w:sz w:val="24"/>
          <w:szCs w:val="24"/>
          <w:lang w:val="en-US" w:eastAsia="zh-CN"/>
        </w:rPr>
        <w:t>考研数学（一）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○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拓扑学</w:t>
      </w:r>
    </w:p>
    <w:p>
      <w:pPr>
        <w:ind w:firstLine="1120" w:firstLineChars="4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61312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Cy2bk+dwIAAAIFAAAOAAAAZHJzL2Uyb0RvYy54bWytVM1u&#10;EzEQviPxDpbvdDdRSpuomyo0KkKqaKWCODteb9aS/7CdbMrLIHHjIXgcxGvw2btt0gJSD+SwmfHM&#10;zvj75ps9O99pRbbCB2lNRUdHJSXCcFtLs67oxw+Xr04pCZGZmilrREXvRKDn85cvzjo3E2PbWlUL&#10;T1DEhFnnKtrG6GZFEXgrNAtH1gmDYGO9ZhGuXxe1Zx2qa1WMy/J10VlfO2+5CAGnyz5Ih4r+OQVt&#10;00gulpZvtDCxr+qFYhGQQitdoPN826YRPF43TRCRqIoCacxPNIG9Ss9ifsZma89cK/lwBfacKzzB&#10;pJk0aPpQaskiIxsv/yilJfc22CYecauLHkhmBChG5RNublvmRMYCqoN7ID38v7L8/fbGE1lDCWNK&#10;DNOY+K+v33/++EZwAHY6F2ZIunU3fvACzAR113id/gGC7DKjdw+Mil0kHIfT01F5ckwJR2hyfDKa&#10;ppLF/l3nQ3wrrCbJqKjHvDKNbHsVYp96n5JaBatkfSmVyo5fry6UJ1uG2U7Hy/I4jxPVH6UpQ7qE&#10;7qTEzDmDYhsoBaZ2QB3MmhKm1lgFHn3u/ejtcNikLN/8o0m65JKFtr9MrtBLS8uIbVFSV/S0TL+B&#10;AGUSBJEVOkBNTPfcJmtl6ztMxttessHxS4kmVyzEG+ahUaDBFsdrPBplAdEOFiWt9V/+dp7yIR1E&#10;KemgecD/vGFeUKLeGYhqOppM0pJkB+Maw/GHkdVhxGz0hQX1I3wvHM9myo/q3my81Z+w7IvUFSFm&#10;OHr3RA/ORex3EZ8LLhaLnIbFcCxemVvHU/HEk7GLTbSNzJLYswMpJQerkUU1rHHavUM/Z+0/Xf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MbJQNcAAAAHAQAADwAAAAAAAAABACAAAAAiAAAAZHJz&#10;L2Rvd25yZXYueG1sUEsBAhQAFAAAAAgAh07iQLLZuT53AgAAAgUAAA4AAAAAAAAAAQAgAAAAJgEA&#10;AGRycy9lMm9Eb2MueG1sUEsFBgAAAAAGAAYAWQEAAA8G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   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研究方向</w:t>
      </w:r>
    </w:p>
    <w:p>
      <w:pPr>
        <w:pStyle w:val="8"/>
        <w:numPr>
          <w:ilvl w:val="0"/>
          <w:numId w:val="0"/>
        </w:numPr>
        <w:ind w:left="140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代数拓扑，同伦论</w:t>
      </w:r>
    </w:p>
    <w:p>
      <w:pPr>
        <w:ind w:firstLine="1680" w:firstLineChars="600"/>
        <w:rPr>
          <w:rFonts w:hint="eastAsia"/>
          <w:b/>
          <w:bCs/>
          <w:color w:val="92D05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62336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BK55C9eQIAAAIFAAAOAAAAZHJzL2Uyb0RvYy54bWytVM1u&#10;EzEQviPxDpbvdDehpU3UTRUaFSFVNFJBnB2vN2vJf9hONuVlkLj1IXgcxGvw2btt0wJSD+SwmfHM&#10;zvj75ps9PdtpRbbCB2lNRUcHJSXCcFtLs67op48Xr04oCZGZmilrREVvRKBns5cvTjs3FWPbWlUL&#10;T1DEhGnnKtrG6KZFEXgrNAsH1gmDYGO9ZhGuXxe1Zx2qa1WMy/JN0VlfO2+5CAGniz5Ih4r+OQVt&#10;00guFpZvtDCxr+qFYhGQQitdoLN826YRPF41TRCRqIoCacxPNIG9Ss9idsqma89cK/lwBfacKzzB&#10;pJk0aHpfasEiIxsv/yilJfc22CYecKuLHkhmBChG5RNurlvmRMYCqoO7Jz38v7L8w3bpiayhhNeU&#10;GKYx8V/fbn/++E5wAHY6F6ZIunZLP3gBZoK6a7xO/wBBdpnRm3tGxS4SjsPJyag8PqKEI3R4dDya&#10;pJLFw7vOh/hOWE2SUVGPeWUa2fYyxD71LiW1ClbJ+kIqlR2/Xp0rT7YMs52MF+VRHieqP0pThnRA&#10;Nz4uMXPOoNgGSoGpHVAHs6aEqTVWgUefez96O+w3Kcu3/2iSLrlgoe0vkyv00tIyYluU1BU9KdNv&#10;IECZBEFkhQ5QE9M9t8la2foGk/G2l2xw/EKiySULcck8NAo02OJ4hUejLCDawaKktf7r385TPqSD&#10;KCUdNA/4XzbMC0rUewNRTUaHh2lJsoNxjeH4/chqP2I2+tyC+hG+F45nM+VHdWc23urPWPZ56ooQ&#10;Mxy9e6IH5zz2u4jPBRfzeU7DYjgWL82146l44snY+SbaRmZJPLADKSUHq5FFNaxx2r19P2c9fLp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xslA1wAAAAcBAAAPAAAAAAAAAAEAIAAAACIAAABk&#10;cnMvZG93bnJldi54bWxQSwECFAAUAAAACACHTuJASueQvXkCAAACBQAADgAAAAAAAAABACAAAAAm&#10;AQAAZHJzL2Uyb0RvYy54bWxQSwUGAAAAAAYABgBZAQAAEQYAAAAA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color w:val="92D050"/>
          <w:sz w:val="32"/>
          <w:szCs w:val="32"/>
        </w:rPr>
        <w:t>荣誉和奖励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2016年5月，中国科学院院长奖学金特别奖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2019年12月，温州大学课堂教学竞赛， 一等奖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2019年5月，温州大学青年教师教学竞赛，二等奖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cs="Times New Roman"/>
          <w:b/>
          <w:bCs/>
          <w:color w:val="92D050"/>
          <w:sz w:val="32"/>
          <w:szCs w:val="32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2020年1月，2019年度温州大学优秀教师</w:t>
      </w:r>
    </w:p>
    <w:p>
      <w:pPr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63360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AgU62CeAIAAAIFAAAOAAAAZHJzL2Uyb0RvYy54bWytVM1u&#10;EzEQviPxDpbvdDdRSpuomyo0KkKqaKSCODteb9aS/7CdbMrLIHHjIXgcxGvw2btt0wJSD+SwmfHM&#10;zvj75ps9O99rRXbCB2lNRUdHJSXCcFtLs6noxw+Xr04pCZGZmilrREVvRaDn85cvzjo3E2PbWlUL&#10;T1DEhFnnKtrG6GZFEXgrNAtH1gmDYGO9ZhGu3xS1Zx2qa1WMy/J10VlfO2+5CAGnyz5Ih4r+OQVt&#10;00gulpZvtTCxr+qFYhGQQitdoPN826YRPF43TRCRqIoCacxPNIG9Ts9ifsZmG89cK/lwBfacKzzB&#10;pJk0aHpfaskiI1sv/yilJfc22CYecauLHkhmBChG5RNublrmRMYCqoO7Jz38v7L8/W7liayhhAkl&#10;hmlM/NfX7z9/fCM4ADudCzMk3biVH7wAM0HdN16nf4Ag+8zo7T2jYh8Jx+H0dFSeHFPCEZocn4ym&#10;qWTx8K7zIb4VVpNkVNRjXplGtrsKsU+9S0mtglWyvpRKZcdv1hfKkx3DbKfjZXmcx4nqj9KUIR3Q&#10;jU9KzJwzKLaBUmBqB9TBbChhaoNV4NHn3o/eDodNyvLNP5qkSy5ZaPvL5Aq9tLSM2BYldUVPy/Qb&#10;CFAmQRBZoQPUxHTPbbLWtr7FZLztJRscv5RocsVCXDEPjQINtjhe49EoC4h2sChprf/yt/OUD+kg&#10;SkkHzQP+5y3zghL1zkBU09FkkpYkOxjXGI4/jKwPI2arLyyoH+F74Xg2U35Ud2bjrf6EZV+krggx&#10;w9G7J3pwLmK/i/hccLFY5DQshmPxytw4noonnoxdbKNtZJbEAzuQUnKwGllUwxqn3Tv0c9bDp2v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zGyUDXAAAABwEAAA8AAAAAAAAAAQAgAAAAIgAAAGRy&#10;cy9kb3ducmV2LnhtbFBLAQIUABQAAAAIAIdO4kAgU62CeAIAAAIFAAAOAAAAAAAAAAEAIAAAACYB&#10;AABkcnMvZTJvRG9jLnhtbFBLBQYAAAAABgAGAFkBAAAQBgAAAAA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主持和参与项目</w:t>
      </w:r>
    </w:p>
    <w:p>
      <w:pPr>
        <w:ind w:firstLine="1960" w:firstLineChars="700"/>
        <w:rPr>
          <w:rFonts w:hint="eastAsia" w:ascii="黑体" w:hAnsi="黑体" w:eastAsia="黑体"/>
          <w:color w:val="92D050"/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教学项目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学术项目</w:t>
      </w:r>
    </w:p>
    <w:p>
      <w:pPr>
        <w:snapToGrid w:val="0"/>
        <w:spacing w:line="300" w:lineRule="auto"/>
        <w:ind w:firstLine="240" w:firstLineChars="1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月-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 xml:space="preserve">月 </w:t>
      </w:r>
    </w:p>
    <w:p>
      <w:pPr>
        <w:snapToGrid w:val="0"/>
        <w:spacing w:line="300" w:lineRule="exact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(n-1)-连通，(n+k)-维有限CW-复形的研究</w:t>
      </w:r>
      <w:r>
        <w:rPr>
          <w:rFonts w:ascii="黑体" w:hAnsi="黑体" w:eastAsia="黑体"/>
          <w:sz w:val="24"/>
          <w:szCs w:val="24"/>
        </w:rPr>
        <w:t>,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国家自然科学基金青年项目， 主持 1/1</w:t>
      </w:r>
    </w:p>
    <w:p>
      <w:pPr>
        <w:snapToGrid w:val="0"/>
        <w:spacing w:line="300" w:lineRule="exact"/>
        <w:rPr>
          <w:sz w:val="30"/>
          <w:szCs w:val="30"/>
        </w:rPr>
      </w:pPr>
      <w:r>
        <w:rPr>
          <w:sz w:val="24"/>
          <w:szCs w:val="24"/>
        </w:rPr>
        <w:t xml:space="preserve">       </w:t>
      </w:r>
    </w:p>
    <w:p>
      <w:pPr>
        <w:rPr>
          <w:b/>
          <w:bCs/>
          <w:color w:val="92D05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981075" cy="45720"/>
                <wp:effectExtent l="6350" t="6350" r="22225" b="241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pt;margin-top:13.75pt;height:3.6pt;width:77.25pt;z-index:251664384;v-text-anchor:middle;mso-width-relative:page;mso-height-relative:page;" fillcolor="#92D050" filled="t" stroked="t" coordsize="21600,21600" o:gfxdata="UEsDBAoAAAAAAIdO4kAAAAAAAAAAAAAAAAAEAAAAZHJzL1BLAwQUAAAACACHTuJAzMbJQNcAAAAH&#10;AQAADwAAAGRycy9kb3ducmV2LnhtbE2PwU7DMBBE70j8g7VI3KidQtMqZFMBEr1wQBQqlZubLHFE&#10;vI5stwl/j3uC245mNPO2XE+2FyfyoXOMkM0UCOLaNR23CB/vzzcrECFqbnTvmBB+KMC6urwoddG4&#10;kd/otI2tSCUcCo1gYhwKKUNtyOowcwNx8r6ctzom6VvZeD2mctvLuVK5tLrjtGD0QE+G6u/t0SKs&#10;/G7ctJn9dA+LjX19qd3jZPaI11eZugcRaYp/YTjjJ3SoEtPBHbkJokfI0ycRYb5cgDjbuUrHAeH2&#10;bgmyKuV//uoXUEsDBBQAAAAIAIdO4kDYbYQBdwIAAAIFAAAOAAAAZHJzL2Uyb0RvYy54bWytVM1u&#10;EzEQviPxDpbvdDdRSpuomyo0KkKqaKWCODteb9aS/7CdbMrLIHHjIXgcxGvw2btt0gJSD+SwmfHM&#10;zvj75ps9O99pRbbCB2lNRUdHJSXCcFtLs67oxw+Xr04pCZGZmilrREXvRKDn85cvzjo3E2PbWlUL&#10;T1DEhFnnKtrG6GZFEXgrNAtH1gmDYGO9ZhGuXxe1Zx2qa1WMy/J10VlfO2+5CAGnyz5Ih4r+OQVt&#10;00gulpZvtDCxr+qFYhGQQitdoPN826YRPF43TRCRqIoCacxPNIG9Ss9ifsZma89cK/lwBfacKzzB&#10;pJk0aPpQaskiIxsv/yilJfc22CYecauLHkhmBChG5RNublvmRMYCqoN7ID38v7L8/fbGE1lDCceU&#10;GKYx8V9fv//88Y3gAOx0LsyQdOtu/OAFmAnqrvE6/QME2WVG7x4YFbtIOA6np6PyBIU5QpPjk9E0&#10;lSz27zof4lthNUlGRT3mlWlk26sQ+9T7lNQqWCXrS6lUdvx6daE82TLMdjpelsd5nKj+KE0Z0gHd&#10;+KTEzDmDYhsoBaZ2QB3MmhKm1lgFHn3u/ejtcNikLN/8o0m65JKFtr9MrtBLS8uIbVFSV/S0TL+B&#10;AGUSBJEVOkBNTPfcJmtl6ztMxttessHxS4kmVyzEG+ahUaDBFsdrPBplAdEOFiWt9V/+dp7yIR1E&#10;KemgecD/vGFeUKLeGYhqOppM0pJkB+Maw/GHkdVhxGz0hQX1I3wvHM9myo/q3my81Z+w7IvUFSFm&#10;OHr3RA/ORex3EZ8LLhaLnIbFcCxemVvHU/HEk7GLTbSNzJLYswMpJQerkUU1rHHavUM/Z+0/Xf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MbJQNcAAAAHAQAADwAAAAAAAAABACAAAAAiAAAAZHJz&#10;L2Rvd25yZXYueG1sUEsBAhQAFAAAAAgAh07iQNhthAF3AgAAAgUAAA4AAAAAAAAAAQAgAAAAJgEA&#10;AGRycy9lMm9Eb2MueG1sUEsFBgAAAAAGAAYAWQEAAA8GAAAAAA==&#10;">
                <v:fill on="t" focussize="0,0"/>
                <v:stroke weight="1pt" color="#00B05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  <w:b/>
          <w:bCs/>
          <w:color w:val="92D050"/>
          <w:sz w:val="32"/>
          <w:szCs w:val="32"/>
        </w:rPr>
        <w:t>论文</w:t>
      </w:r>
    </w:p>
    <w:p>
      <w:pPr>
        <w:ind w:firstLine="1960" w:firstLineChars="700"/>
        <w:rPr>
          <w:rFonts w:ascii="黑体" w:hAnsi="黑体" w:eastAsia="黑体"/>
          <w:color w:val="92D050"/>
          <w:sz w:val="28"/>
          <w:szCs w:val="28"/>
        </w:rPr>
      </w:pPr>
      <w:r>
        <w:rPr>
          <w:rFonts w:hint="eastAsia" w:ascii="黑体" w:hAnsi="黑体" w:eastAsia="黑体"/>
          <w:color w:val="92D050"/>
          <w:sz w:val="28"/>
          <w:szCs w:val="28"/>
        </w:rPr>
        <w:t>学术论文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[1]Pan jianzhong，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，The Classification of 2 and 3 Torsion Free Polyhedra，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Acta Mathematic Sinica-English Series,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vol.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31，1659-1682，2015.11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[2]Pan jianzhong，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，Stable homotopy classification of A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vertAlign w:val="subscript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-polyhedra with 2-torsion free homology，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Science China Mathematics,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vol.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59（6）1141-1162，2016.7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[3]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Pan jianzhong,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he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decomposability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of a smash product of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A</w:t>
      </w:r>
      <w:r>
        <w:rPr>
          <w:rFonts w:hint="default" w:ascii="Times New Roman" w:hAnsi="Times New Roman" w:eastAsia="宋体" w:cs="Times New Roman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n-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Complexes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Homology, Homotopy and Applications, vol.19(1), 293-318, 2018.4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[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]Chen haimiao, Xiong yueshan, 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，Automorphisms of metacyclic groups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Czechoslovak Mathematical Journal, vol.68(3), 803-815,2018.9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[5]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Li pengcheng, Pan jianzhong, Periodic problem on homotopy groups of Chang complexes $C^{n+2,r}_{r}$, Homology, Homotopy and Applications, vol.21(2), 363-375, 2019.6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[6]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Pan jianzhong, Classification of the congruence classes of A5n (n &gt; 6) with 2-torsion free homology, Science China Mathematics, vol. 62, 2019.8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[7]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Pan jianzhong,The Local Hyperbolicity Of A2n -Complexes, Homology, Homotopy and Applications, vol.23(1), 367–386, 2020.9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[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]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Zhu zhongjian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 Pan jianzhong,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2-local unstable homotopy groups of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_3^2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-Complexes,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preprint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ZTE2YWUwZDNhNGQ2Mjk0NjE3OTg5ZDYyMDJmYTgifQ=="/>
  </w:docVars>
  <w:rsids>
    <w:rsidRoot w:val="000A566D"/>
    <w:rsid w:val="000A566D"/>
    <w:rsid w:val="000D187A"/>
    <w:rsid w:val="001B238A"/>
    <w:rsid w:val="001D3886"/>
    <w:rsid w:val="00230132"/>
    <w:rsid w:val="002A2DB0"/>
    <w:rsid w:val="002A6877"/>
    <w:rsid w:val="002D4395"/>
    <w:rsid w:val="00392795"/>
    <w:rsid w:val="003F09EC"/>
    <w:rsid w:val="00524D01"/>
    <w:rsid w:val="005D320E"/>
    <w:rsid w:val="006D43F4"/>
    <w:rsid w:val="00792B09"/>
    <w:rsid w:val="007F3B3E"/>
    <w:rsid w:val="0096204A"/>
    <w:rsid w:val="00AE11D6"/>
    <w:rsid w:val="00C105DB"/>
    <w:rsid w:val="00C662EF"/>
    <w:rsid w:val="00DA1839"/>
    <w:rsid w:val="00E848E7"/>
    <w:rsid w:val="00EB21D6"/>
    <w:rsid w:val="00F64401"/>
    <w:rsid w:val="02292A8D"/>
    <w:rsid w:val="03B6726C"/>
    <w:rsid w:val="064F49ED"/>
    <w:rsid w:val="07CE4175"/>
    <w:rsid w:val="086B7EE6"/>
    <w:rsid w:val="08843B6F"/>
    <w:rsid w:val="09065ED0"/>
    <w:rsid w:val="0AD57BB7"/>
    <w:rsid w:val="0E5E6115"/>
    <w:rsid w:val="0FE60ACA"/>
    <w:rsid w:val="10F04BCE"/>
    <w:rsid w:val="12057D91"/>
    <w:rsid w:val="122958B1"/>
    <w:rsid w:val="122B738F"/>
    <w:rsid w:val="14BE16BC"/>
    <w:rsid w:val="17B374D2"/>
    <w:rsid w:val="1A2B4D0E"/>
    <w:rsid w:val="1D0165EA"/>
    <w:rsid w:val="1FE25295"/>
    <w:rsid w:val="20DE06CC"/>
    <w:rsid w:val="21A71E15"/>
    <w:rsid w:val="2346462F"/>
    <w:rsid w:val="2435272B"/>
    <w:rsid w:val="25DD4E4D"/>
    <w:rsid w:val="29B844D4"/>
    <w:rsid w:val="2AA31AE5"/>
    <w:rsid w:val="2E402CEA"/>
    <w:rsid w:val="2E834912"/>
    <w:rsid w:val="2ECE6917"/>
    <w:rsid w:val="2FEB5185"/>
    <w:rsid w:val="32394971"/>
    <w:rsid w:val="33E434A3"/>
    <w:rsid w:val="34BA1455"/>
    <w:rsid w:val="35297779"/>
    <w:rsid w:val="357F67EE"/>
    <w:rsid w:val="36DB7303"/>
    <w:rsid w:val="37357164"/>
    <w:rsid w:val="373E2944"/>
    <w:rsid w:val="39C447DE"/>
    <w:rsid w:val="3A73333E"/>
    <w:rsid w:val="3C055238"/>
    <w:rsid w:val="3CA8662A"/>
    <w:rsid w:val="3D553066"/>
    <w:rsid w:val="3FFC2DDF"/>
    <w:rsid w:val="402709BC"/>
    <w:rsid w:val="41586871"/>
    <w:rsid w:val="43E97B18"/>
    <w:rsid w:val="47507FEA"/>
    <w:rsid w:val="476F0470"/>
    <w:rsid w:val="493279A7"/>
    <w:rsid w:val="49D16044"/>
    <w:rsid w:val="4A0459FB"/>
    <w:rsid w:val="4F993052"/>
    <w:rsid w:val="4FB235F0"/>
    <w:rsid w:val="51145BE4"/>
    <w:rsid w:val="57955C40"/>
    <w:rsid w:val="583467FB"/>
    <w:rsid w:val="5AD22D98"/>
    <w:rsid w:val="5B0F6478"/>
    <w:rsid w:val="5C1065D4"/>
    <w:rsid w:val="5C6F32C1"/>
    <w:rsid w:val="5DC80482"/>
    <w:rsid w:val="5E820D2F"/>
    <w:rsid w:val="5F234D77"/>
    <w:rsid w:val="5F5024DD"/>
    <w:rsid w:val="62236B91"/>
    <w:rsid w:val="62EC4C13"/>
    <w:rsid w:val="63D7141F"/>
    <w:rsid w:val="64462C68"/>
    <w:rsid w:val="6A1C023A"/>
    <w:rsid w:val="6F96218E"/>
    <w:rsid w:val="707705CC"/>
    <w:rsid w:val="70FB4E7F"/>
    <w:rsid w:val="74CF1C9F"/>
    <w:rsid w:val="760762D8"/>
    <w:rsid w:val="783E33C3"/>
    <w:rsid w:val="7ABC6689"/>
    <w:rsid w:val="7B6F2CB0"/>
    <w:rsid w:val="7BF27915"/>
    <w:rsid w:val="7D4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534</Words>
  <Characters>1534</Characters>
  <Lines>8</Lines>
  <Paragraphs>2</Paragraphs>
  <TotalTime>1</TotalTime>
  <ScaleCrop>false</ScaleCrop>
  <LinksUpToDate>false</LinksUpToDate>
  <CharactersWithSpaces>2075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2019-09-24T07:54:00Z</dcterms:created>
  <dc:creator>韩 玲玲</dc:creator>
  <cp:lastModifiedBy>ZZJ</cp:lastModifiedBy>
  <cp:lastPrinted>2019-09-25T00:21:00Z</cp:lastPrinted>
  <dcterms:modified xsi:type="dcterms:W3CDTF">2022-09-14T00:21:53Z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7BB56F50F2A34D779078E982E2EE93ED</vt:lpwstr>
  </property>
</Properties>
</file>